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Asignatura:</w:t>
      </w:r>
      <w:r w:rsidR="00B84BA7">
        <w:rPr>
          <w:rFonts w:ascii="Calibri" w:hAnsi="Calibri"/>
          <w:b/>
          <w:lang w:val="es-ES" w:eastAsia="es-ES"/>
        </w:rPr>
        <w:t xml:space="preserve"> </w:t>
      </w:r>
      <w:r w:rsidRPr="005720E2">
        <w:rPr>
          <w:rFonts w:ascii="Calibri" w:hAnsi="Calibri"/>
          <w:lang w:val="es-ES" w:eastAsia="es-ES"/>
        </w:rPr>
        <w:t>Epidemiología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proofErr w:type="spellStart"/>
      <w:r w:rsidRPr="005720E2">
        <w:rPr>
          <w:rFonts w:ascii="Calibri" w:hAnsi="Calibri"/>
          <w:b/>
          <w:lang w:val="es-ES" w:eastAsia="es-ES"/>
        </w:rPr>
        <w:t>Carrera</w:t>
      </w:r>
      <w:r w:rsidR="00B84BA7">
        <w:rPr>
          <w:rFonts w:ascii="Calibri" w:hAnsi="Calibri"/>
          <w:b/>
          <w:lang w:val="es-ES" w:eastAsia="es-ES"/>
        </w:rPr>
        <w:t>s</w:t>
      </w:r>
      <w:proofErr w:type="gramStart"/>
      <w:r w:rsidRPr="005720E2">
        <w:rPr>
          <w:rFonts w:ascii="Calibri" w:hAnsi="Calibri"/>
          <w:b/>
          <w:lang w:val="es-ES" w:eastAsia="es-ES"/>
        </w:rPr>
        <w:t>:</w:t>
      </w:r>
      <w:r w:rsidRPr="005720E2">
        <w:rPr>
          <w:rFonts w:ascii="Calibri" w:hAnsi="Calibri"/>
          <w:lang w:val="es-ES" w:eastAsia="es-ES"/>
        </w:rPr>
        <w:t>Lic</w:t>
      </w:r>
      <w:proofErr w:type="spellEnd"/>
      <w:proofErr w:type="gramEnd"/>
      <w:r w:rsidRPr="005720E2">
        <w:rPr>
          <w:rFonts w:ascii="Calibri" w:hAnsi="Calibri"/>
          <w:lang w:val="es-ES" w:eastAsia="es-ES"/>
        </w:rPr>
        <w:t xml:space="preserve">. en Enfermería (LEN), Licenciatura en Organización y Asistencia de Quirófanos. (LOAQ), Licenciatura en Kinesiología y Fisiatría Plan 2015 y Tecnicatura Universitaria en Información Clínica y Gestión de Pacientes. </w:t>
      </w:r>
    </w:p>
    <w:p w:rsidR="007167F0" w:rsidRPr="005720E2" w:rsidRDefault="007167F0" w:rsidP="00B84BA7">
      <w:pPr>
        <w:spacing w:after="0" w:line="240" w:lineRule="auto"/>
        <w:ind w:left="709" w:hanging="709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 xml:space="preserve">Ciclo lectivo: </w:t>
      </w:r>
      <w:r w:rsidRPr="00B84BA7">
        <w:rPr>
          <w:rFonts w:ascii="Calibri" w:hAnsi="Calibri"/>
          <w:lang w:val="es-ES" w:eastAsia="es-ES"/>
        </w:rPr>
        <w:t>2017</w:t>
      </w:r>
      <w:r w:rsidRPr="005720E2">
        <w:rPr>
          <w:rFonts w:ascii="Calibri" w:hAnsi="Calibri"/>
          <w:lang w:val="es-ES" w:eastAsia="es-ES"/>
        </w:rPr>
        <w:t xml:space="preserve"> 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Docente/s:</w:t>
      </w:r>
      <w:r w:rsidR="00B84BA7">
        <w:rPr>
          <w:rFonts w:ascii="Calibri" w:hAnsi="Calibri"/>
          <w:b/>
          <w:lang w:val="es-ES" w:eastAsia="es-ES"/>
        </w:rPr>
        <w:t xml:space="preserve"> </w:t>
      </w:r>
      <w:r w:rsidRPr="005720E2">
        <w:rPr>
          <w:rFonts w:ascii="Calibri" w:hAnsi="Calibri"/>
          <w:lang w:val="es-ES" w:eastAsia="es-ES"/>
        </w:rPr>
        <w:t>Coordinador: Mario Gustavo Rodríguez</w:t>
      </w:r>
      <w:r w:rsidR="00B84BA7">
        <w:rPr>
          <w:rFonts w:ascii="Calibri" w:hAnsi="Calibri"/>
          <w:lang w:val="es-ES" w:eastAsia="es-ES"/>
        </w:rPr>
        <w:t xml:space="preserve">; </w:t>
      </w:r>
      <w:r w:rsidRPr="005720E2">
        <w:rPr>
          <w:rFonts w:ascii="Calibri" w:hAnsi="Calibri"/>
          <w:lang w:val="es-ES" w:eastAsia="es-ES"/>
        </w:rPr>
        <w:t xml:space="preserve">Marcelo Egidio </w:t>
      </w:r>
      <w:proofErr w:type="spellStart"/>
      <w:r w:rsidRPr="005720E2">
        <w:rPr>
          <w:rFonts w:ascii="Calibri" w:hAnsi="Calibri"/>
          <w:lang w:val="es-ES" w:eastAsia="es-ES"/>
        </w:rPr>
        <w:t>Jaquenod</w:t>
      </w:r>
      <w:proofErr w:type="spellEnd"/>
      <w:r w:rsidR="00B84BA7">
        <w:rPr>
          <w:rFonts w:ascii="Calibri" w:hAnsi="Calibri"/>
          <w:lang w:val="es-ES" w:eastAsia="es-ES"/>
        </w:rPr>
        <w:t xml:space="preserve">; </w:t>
      </w:r>
      <w:r w:rsidRPr="005720E2">
        <w:rPr>
          <w:rFonts w:ascii="Calibri" w:hAnsi="Calibri"/>
          <w:lang w:val="es-ES" w:eastAsia="es-ES"/>
        </w:rPr>
        <w:t xml:space="preserve">Clarisa </w:t>
      </w:r>
      <w:proofErr w:type="spellStart"/>
      <w:r w:rsidRPr="005720E2">
        <w:rPr>
          <w:rFonts w:ascii="Calibri" w:hAnsi="Calibri"/>
          <w:lang w:val="es-ES" w:eastAsia="es-ES"/>
        </w:rPr>
        <w:t>Baez</w:t>
      </w:r>
      <w:proofErr w:type="spellEnd"/>
      <w:r w:rsidR="00B84BA7">
        <w:rPr>
          <w:rFonts w:ascii="Calibri" w:hAnsi="Calibri"/>
          <w:lang w:val="es-ES" w:eastAsia="es-ES"/>
        </w:rPr>
        <w:t xml:space="preserve">; </w:t>
      </w:r>
      <w:r w:rsidRPr="005720E2">
        <w:rPr>
          <w:rFonts w:ascii="Calibri" w:hAnsi="Calibri"/>
          <w:lang w:val="es-ES" w:eastAsia="es-ES"/>
        </w:rPr>
        <w:t>Soledad Suárez</w:t>
      </w:r>
      <w:r w:rsidR="00B84BA7">
        <w:rPr>
          <w:rFonts w:ascii="Calibri" w:hAnsi="Calibri"/>
          <w:lang w:val="es-ES" w:eastAsia="es-ES"/>
        </w:rPr>
        <w:t xml:space="preserve">; </w:t>
      </w:r>
      <w:r w:rsidRPr="005720E2">
        <w:rPr>
          <w:rFonts w:ascii="Calibri" w:hAnsi="Calibri"/>
          <w:lang w:val="es-ES" w:eastAsia="es-ES"/>
        </w:rPr>
        <w:t xml:space="preserve">Marcela </w:t>
      </w:r>
      <w:proofErr w:type="spellStart"/>
      <w:r w:rsidRPr="005720E2">
        <w:rPr>
          <w:rFonts w:ascii="Calibri" w:hAnsi="Calibri"/>
          <w:lang w:val="es-ES" w:eastAsia="es-ES"/>
        </w:rPr>
        <w:t>Calcopietro</w:t>
      </w:r>
      <w:proofErr w:type="spellEnd"/>
      <w:r w:rsidR="00B84BA7">
        <w:rPr>
          <w:rFonts w:ascii="Calibri" w:hAnsi="Calibri"/>
          <w:lang w:val="es-ES" w:eastAsia="es-ES"/>
        </w:rPr>
        <w:t xml:space="preserve">; </w:t>
      </w:r>
      <w:r w:rsidRPr="005720E2">
        <w:rPr>
          <w:rFonts w:ascii="Calibri" w:hAnsi="Calibri"/>
          <w:lang w:val="es-ES" w:eastAsia="es-ES"/>
        </w:rPr>
        <w:t xml:space="preserve">Gabriel </w:t>
      </w:r>
      <w:proofErr w:type="spellStart"/>
      <w:r w:rsidRPr="005720E2">
        <w:rPr>
          <w:rFonts w:ascii="Calibri" w:hAnsi="Calibri"/>
          <w:lang w:val="es-ES" w:eastAsia="es-ES"/>
        </w:rPr>
        <w:t>Nauda</w:t>
      </w:r>
      <w:proofErr w:type="spellEnd"/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Carga horaria semanal:</w:t>
      </w:r>
      <w:r w:rsidR="00B84BA7">
        <w:rPr>
          <w:rFonts w:ascii="Calibri" w:hAnsi="Calibri"/>
          <w:b/>
          <w:lang w:val="es-ES" w:eastAsia="es-ES"/>
        </w:rPr>
        <w:t xml:space="preserve"> </w:t>
      </w:r>
      <w:r w:rsidRPr="005720E2">
        <w:rPr>
          <w:rFonts w:ascii="Calibri" w:hAnsi="Calibri"/>
          <w:lang w:val="es-ES" w:eastAsia="es-ES"/>
        </w:rPr>
        <w:t>3 horas semanales.</w:t>
      </w:r>
    </w:p>
    <w:p w:rsidR="00B84BA7" w:rsidRDefault="00B84BA7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Fundamentación:</w:t>
      </w: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La formación de profesionales y técnicos en el campo de la salud requiere de los mismos el conocimiento y el dominio de la epidemiología y su método, a fin de obtener tanto las herramientas útiles para el estudio de la situación de salud, su valoración en términos poblacionales como para comprender la evolución del pensamiento sanitario a lo largo de la historia de la salud occidental.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Objetivos:</w:t>
      </w: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Que los y las  estudiantes conozcan la evolución de las teorías epidemiológicas y comprendan los usos de la epidemiología en la salud pública y la práctica asistencial.</w:t>
      </w: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 xml:space="preserve">Que los y las  estudiantes comprendan la información presentada cuantitativamente (tasas, proporciones, incidencia, prevalencia, </w:t>
      </w:r>
      <w:proofErr w:type="spellStart"/>
      <w:r w:rsidRPr="005720E2">
        <w:rPr>
          <w:rFonts w:ascii="Calibri" w:hAnsi="Calibri"/>
          <w:color w:val="000000"/>
          <w:lang w:val="es-ES"/>
        </w:rPr>
        <w:t>etc</w:t>
      </w:r>
      <w:proofErr w:type="spellEnd"/>
      <w:r w:rsidRPr="005720E2">
        <w:rPr>
          <w:rFonts w:ascii="Calibri" w:hAnsi="Calibri"/>
          <w:color w:val="000000"/>
          <w:lang w:val="es-ES"/>
        </w:rPr>
        <w:t>), puedan tratarla estadísticamente y presentar correctamente los datos.</w:t>
      </w: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Que los y las  estudiantes comprendan el concepto de riesgo, su aplicación y su medición.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Que los y las  estudiantes conozcan los principios del diseño epidemiológico para investigación, reconozcan el tipo de estudio utilizado al leer bibliografía de epidemiología y valoren correctamente los resultados presentados.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color w:val="00B0F0"/>
          <w:lang w:val="es-ES" w:eastAsia="es-ES"/>
        </w:rPr>
      </w:pP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Contenidos mínimos:</w:t>
      </w:r>
      <w:r w:rsidRPr="005720E2">
        <w:rPr>
          <w:rFonts w:ascii="Calibri" w:hAnsi="Calibri"/>
          <w:b/>
          <w:lang w:val="es-ES" w:eastAsia="es-ES"/>
        </w:rPr>
        <w:tab/>
      </w:r>
    </w:p>
    <w:p w:rsidR="007167F0" w:rsidRPr="005720E2" w:rsidRDefault="007167F0" w:rsidP="00B84BA7">
      <w:pPr>
        <w:pStyle w:val="Prrafodelista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Definiciones</w:t>
      </w:r>
      <w:proofErr w:type="spellEnd"/>
      <w:r w:rsidRPr="005720E2">
        <w:rPr>
          <w:rFonts w:ascii="Calibri" w:hAnsi="Calibri"/>
          <w:color w:val="000000"/>
        </w:rPr>
        <w:t xml:space="preserve"> en </w:t>
      </w:r>
      <w:proofErr w:type="spellStart"/>
      <w:r w:rsidRPr="005720E2">
        <w:rPr>
          <w:rFonts w:ascii="Calibri" w:hAnsi="Calibri"/>
          <w:color w:val="000000"/>
        </w:rPr>
        <w:t>Epidemiología</w:t>
      </w:r>
      <w:proofErr w:type="spellEnd"/>
      <w:r w:rsidRPr="005720E2">
        <w:rPr>
          <w:rFonts w:ascii="Calibri" w:hAnsi="Calibri"/>
          <w:color w:val="000000"/>
        </w:rPr>
        <w:t>.</w:t>
      </w:r>
    </w:p>
    <w:p w:rsidR="007167F0" w:rsidRPr="005720E2" w:rsidRDefault="007167F0" w:rsidP="00B84BA7">
      <w:pPr>
        <w:pStyle w:val="Prrafodelista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Usos</w:t>
      </w:r>
      <w:proofErr w:type="spellEnd"/>
      <w:r w:rsidRPr="005720E2">
        <w:rPr>
          <w:rFonts w:ascii="Calibri" w:hAnsi="Calibri"/>
          <w:color w:val="000000"/>
        </w:rPr>
        <w:t xml:space="preserve"> y </w:t>
      </w:r>
      <w:proofErr w:type="spellStart"/>
      <w:r w:rsidRPr="005720E2">
        <w:rPr>
          <w:rFonts w:ascii="Calibri" w:hAnsi="Calibri"/>
          <w:color w:val="000000"/>
        </w:rPr>
        <w:t>teorías</w:t>
      </w:r>
      <w:proofErr w:type="spellEnd"/>
      <w:r w:rsidRPr="005720E2">
        <w:rPr>
          <w:rFonts w:ascii="Calibri" w:hAnsi="Calibri"/>
          <w:color w:val="000000"/>
        </w:rPr>
        <w:t xml:space="preserve"> </w:t>
      </w:r>
      <w:proofErr w:type="spellStart"/>
      <w:r w:rsidRPr="005720E2">
        <w:rPr>
          <w:rFonts w:ascii="Calibri" w:hAnsi="Calibri"/>
          <w:color w:val="000000"/>
        </w:rPr>
        <w:t>epidemiológicas</w:t>
      </w:r>
      <w:proofErr w:type="spellEnd"/>
      <w:r w:rsidRPr="005720E2">
        <w:rPr>
          <w:rFonts w:ascii="Calibri" w:hAnsi="Calibri"/>
          <w:color w:val="000000"/>
        </w:rPr>
        <w:t xml:space="preserve">. </w:t>
      </w:r>
    </w:p>
    <w:p w:rsidR="007167F0" w:rsidRPr="005720E2" w:rsidRDefault="007167F0" w:rsidP="00B84BA7">
      <w:pPr>
        <w:pStyle w:val="Prrafodelista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Epidemiología descriptiva: tiempo, lugar y persona</w:t>
      </w:r>
    </w:p>
    <w:p w:rsidR="007167F0" w:rsidRPr="005720E2" w:rsidRDefault="007167F0" w:rsidP="00B84BA7">
      <w:pPr>
        <w:pStyle w:val="Prrafodelista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La medición en epidemiología. Medidas de frecuencia, incidencia y prevalencia. Estadística, medidas de tendencia central y dispersión. Recopilación de datos, tabulación, tablas de doble entrada.</w:t>
      </w:r>
    </w:p>
    <w:p w:rsidR="007167F0" w:rsidRPr="005720E2" w:rsidRDefault="007167F0" w:rsidP="00B84BA7">
      <w:pPr>
        <w:pStyle w:val="Prrafodelista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Mortalidad, tasas, mortalidad general y específica. Identificación de necesidades y priorización.</w:t>
      </w:r>
    </w:p>
    <w:p w:rsidR="007167F0" w:rsidRPr="005720E2" w:rsidRDefault="007167F0" w:rsidP="00B84BA7">
      <w:pPr>
        <w:pStyle w:val="Prrafodelista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 xml:space="preserve">Enfoque de riesgo, factor de riesgo y daño a la salud. </w:t>
      </w:r>
    </w:p>
    <w:p w:rsidR="007167F0" w:rsidRPr="005720E2" w:rsidRDefault="007167F0" w:rsidP="00B84BA7">
      <w:pPr>
        <w:pStyle w:val="Prrafodelista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Estudios epidemiológicos: observacionales, analíticos, experimentales.</w:t>
      </w:r>
    </w:p>
    <w:p w:rsidR="007167F0" w:rsidRPr="005720E2" w:rsidRDefault="007167F0" w:rsidP="00B84BA7">
      <w:pPr>
        <w:pStyle w:val="Prrafodelista"/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Vigilancia epidemiológica. Estudio de brote.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Contenidos temáticos o unidades:</w:t>
      </w:r>
    </w:p>
    <w:p w:rsidR="007167F0" w:rsidRPr="005720E2" w:rsidRDefault="007167F0" w:rsidP="00B84BA7">
      <w:pPr>
        <w:pStyle w:val="Prrafodelista"/>
        <w:numPr>
          <w:ilvl w:val="0"/>
          <w:numId w:val="3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Unidad</w:t>
      </w:r>
      <w:proofErr w:type="spellEnd"/>
      <w:r w:rsidRPr="005720E2">
        <w:rPr>
          <w:rFonts w:ascii="Calibri" w:hAnsi="Calibri"/>
          <w:color w:val="000000"/>
        </w:rPr>
        <w:t xml:space="preserve"> 1: </w:t>
      </w:r>
      <w:proofErr w:type="spellStart"/>
      <w:r w:rsidRPr="005720E2">
        <w:rPr>
          <w:rFonts w:ascii="Calibri" w:hAnsi="Calibri"/>
          <w:color w:val="000000"/>
        </w:rPr>
        <w:t>Introducción</w:t>
      </w:r>
      <w:proofErr w:type="spellEnd"/>
      <w:r w:rsidRPr="005720E2">
        <w:rPr>
          <w:rFonts w:ascii="Calibri" w:hAnsi="Calibri"/>
          <w:color w:val="000000"/>
        </w:rPr>
        <w:t xml:space="preserve"> a la </w:t>
      </w:r>
      <w:proofErr w:type="spellStart"/>
      <w:r w:rsidRPr="005720E2">
        <w:rPr>
          <w:rFonts w:ascii="Calibri" w:hAnsi="Calibri"/>
          <w:color w:val="000000"/>
        </w:rPr>
        <w:t>Epidemiología</w:t>
      </w:r>
      <w:proofErr w:type="spellEnd"/>
    </w:p>
    <w:p w:rsidR="007167F0" w:rsidRPr="005720E2" w:rsidRDefault="007167F0" w:rsidP="00B84B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Definiciones y usos de la Epidemiología</w:t>
      </w:r>
    </w:p>
    <w:p w:rsidR="007167F0" w:rsidRPr="005720E2" w:rsidRDefault="007167F0" w:rsidP="00B84B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 xml:space="preserve">Teorías epidemiológicas y su contexto histórico y social. </w:t>
      </w:r>
    </w:p>
    <w:p w:rsidR="007167F0" w:rsidRPr="005720E2" w:rsidRDefault="007167F0" w:rsidP="00B84B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Distribución de las enfermedades: epidemiología descriptiva: tiempo, lugar y persona</w:t>
      </w:r>
    </w:p>
    <w:p w:rsidR="007167F0" w:rsidRPr="005720E2" w:rsidRDefault="007167F0" w:rsidP="00B84B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Causalidad, concepto de causa (</w:t>
      </w:r>
      <w:proofErr w:type="spellStart"/>
      <w:r w:rsidRPr="005720E2">
        <w:rPr>
          <w:rFonts w:ascii="Calibri" w:hAnsi="Calibri"/>
          <w:color w:val="000000"/>
          <w:lang w:val="es-ES"/>
        </w:rPr>
        <w:t>monocausalidad</w:t>
      </w:r>
      <w:proofErr w:type="spellEnd"/>
      <w:r w:rsidRPr="005720E2">
        <w:rPr>
          <w:rFonts w:ascii="Calibri" w:hAnsi="Calibri"/>
          <w:color w:val="000000"/>
          <w:lang w:val="es-ES"/>
        </w:rPr>
        <w:t xml:space="preserve">, </w:t>
      </w:r>
      <w:proofErr w:type="spellStart"/>
      <w:r w:rsidRPr="005720E2">
        <w:rPr>
          <w:rFonts w:ascii="Calibri" w:hAnsi="Calibri"/>
          <w:color w:val="000000"/>
          <w:lang w:val="es-ES"/>
        </w:rPr>
        <w:t>multicausalidad</w:t>
      </w:r>
      <w:proofErr w:type="spellEnd"/>
      <w:r w:rsidRPr="005720E2">
        <w:rPr>
          <w:rFonts w:ascii="Calibri" w:hAnsi="Calibri"/>
          <w:color w:val="000000"/>
          <w:lang w:val="es-ES"/>
        </w:rPr>
        <w:t>), criterios de causalidad.</w:t>
      </w:r>
    </w:p>
    <w:p w:rsidR="007167F0" w:rsidRPr="005720E2" w:rsidRDefault="007167F0" w:rsidP="00B84B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Concepto de campo de la salud. Determinantes sociales de la salud.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color w:val="000000"/>
          <w:lang w:val="es-ES"/>
        </w:rPr>
      </w:pPr>
    </w:p>
    <w:p w:rsidR="007167F0" w:rsidRPr="005720E2" w:rsidRDefault="007167F0" w:rsidP="00B84BA7">
      <w:pPr>
        <w:pStyle w:val="Prrafodelista"/>
        <w:numPr>
          <w:ilvl w:val="0"/>
          <w:numId w:val="3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Unidad</w:t>
      </w:r>
      <w:proofErr w:type="spellEnd"/>
      <w:r w:rsidRPr="005720E2">
        <w:rPr>
          <w:rFonts w:ascii="Calibri" w:hAnsi="Calibri"/>
          <w:color w:val="000000"/>
        </w:rPr>
        <w:t xml:space="preserve"> 2: </w:t>
      </w:r>
      <w:proofErr w:type="spellStart"/>
      <w:r w:rsidRPr="005720E2">
        <w:rPr>
          <w:rFonts w:ascii="Calibri" w:hAnsi="Calibri"/>
          <w:color w:val="000000"/>
        </w:rPr>
        <w:t>Medición</w:t>
      </w:r>
      <w:proofErr w:type="spellEnd"/>
      <w:r w:rsidRPr="005720E2">
        <w:rPr>
          <w:rFonts w:ascii="Calibri" w:hAnsi="Calibri"/>
          <w:color w:val="000000"/>
        </w:rPr>
        <w:t xml:space="preserve"> en </w:t>
      </w:r>
      <w:proofErr w:type="spellStart"/>
      <w:r w:rsidRPr="005720E2">
        <w:rPr>
          <w:rFonts w:ascii="Calibri" w:hAnsi="Calibri"/>
          <w:color w:val="000000"/>
        </w:rPr>
        <w:t>Epidemiología</w:t>
      </w:r>
      <w:proofErr w:type="spellEnd"/>
    </w:p>
    <w:p w:rsidR="007167F0" w:rsidRPr="005720E2" w:rsidRDefault="007167F0" w:rsidP="00B84BA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 xml:space="preserve">La medición en epidemiología. Escalas de medición, tablas de frecuencias y </w:t>
      </w:r>
      <w:proofErr w:type="spellStart"/>
      <w:r w:rsidRPr="005720E2">
        <w:rPr>
          <w:rFonts w:ascii="Calibri" w:hAnsi="Calibri"/>
          <w:color w:val="000000"/>
          <w:lang w:val="es-ES"/>
        </w:rPr>
        <w:t>graficación</w:t>
      </w:r>
      <w:proofErr w:type="spellEnd"/>
      <w:r w:rsidRPr="005720E2">
        <w:rPr>
          <w:rFonts w:ascii="Calibri" w:hAnsi="Calibri"/>
          <w:color w:val="000000"/>
          <w:lang w:val="es-ES"/>
        </w:rPr>
        <w:t xml:space="preserve"> de datos.</w:t>
      </w:r>
    </w:p>
    <w:p w:rsidR="007167F0" w:rsidRPr="005720E2" w:rsidRDefault="007167F0" w:rsidP="00B84BA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5720E2">
        <w:rPr>
          <w:rFonts w:ascii="Calibri" w:hAnsi="Calibri"/>
          <w:color w:val="000000"/>
          <w:lang w:val="es-ES"/>
        </w:rPr>
        <w:lastRenderedPageBreak/>
        <w:t xml:space="preserve">Estadística, medidas de tendencia central y dispersión, pruebas estadísticas. </w:t>
      </w:r>
      <w:proofErr w:type="spellStart"/>
      <w:r w:rsidRPr="005720E2">
        <w:rPr>
          <w:rFonts w:ascii="Calibri" w:hAnsi="Calibri"/>
          <w:color w:val="000000"/>
        </w:rPr>
        <w:t>Medidas</w:t>
      </w:r>
      <w:proofErr w:type="spellEnd"/>
      <w:r w:rsidRPr="005720E2">
        <w:rPr>
          <w:rFonts w:ascii="Calibri" w:hAnsi="Calibri"/>
          <w:color w:val="000000"/>
        </w:rPr>
        <w:t xml:space="preserve"> de </w:t>
      </w:r>
      <w:proofErr w:type="spellStart"/>
      <w:r w:rsidRPr="005720E2">
        <w:rPr>
          <w:rFonts w:ascii="Calibri" w:hAnsi="Calibri"/>
          <w:color w:val="000000"/>
        </w:rPr>
        <w:t>frecuencia</w:t>
      </w:r>
      <w:proofErr w:type="spellEnd"/>
      <w:r w:rsidRPr="005720E2">
        <w:rPr>
          <w:rFonts w:ascii="Calibri" w:hAnsi="Calibri"/>
          <w:color w:val="000000"/>
        </w:rPr>
        <w:t xml:space="preserve">, </w:t>
      </w:r>
      <w:proofErr w:type="spellStart"/>
      <w:r w:rsidRPr="005720E2">
        <w:rPr>
          <w:rFonts w:ascii="Calibri" w:hAnsi="Calibri"/>
          <w:color w:val="000000"/>
        </w:rPr>
        <w:t>incidencia</w:t>
      </w:r>
      <w:proofErr w:type="spellEnd"/>
      <w:r w:rsidRPr="005720E2">
        <w:rPr>
          <w:rFonts w:ascii="Calibri" w:hAnsi="Calibri"/>
          <w:color w:val="000000"/>
        </w:rPr>
        <w:t xml:space="preserve"> y </w:t>
      </w:r>
      <w:proofErr w:type="spellStart"/>
      <w:r w:rsidRPr="005720E2">
        <w:rPr>
          <w:rFonts w:ascii="Calibri" w:hAnsi="Calibri"/>
          <w:color w:val="000000"/>
        </w:rPr>
        <w:t>prevalencia</w:t>
      </w:r>
      <w:proofErr w:type="spellEnd"/>
      <w:r w:rsidRPr="005720E2">
        <w:rPr>
          <w:rFonts w:ascii="Calibri" w:hAnsi="Calibri"/>
          <w:color w:val="000000"/>
        </w:rPr>
        <w:t>.</w:t>
      </w:r>
    </w:p>
    <w:p w:rsidR="007167F0" w:rsidRPr="005720E2" w:rsidRDefault="007167F0" w:rsidP="00B84BA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Mortalidad, tasas, mortalidad general y específica.</w:t>
      </w: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</w:p>
    <w:p w:rsidR="007167F0" w:rsidRPr="005720E2" w:rsidRDefault="007167F0" w:rsidP="00B84BA7">
      <w:pPr>
        <w:pStyle w:val="Prrafodelista"/>
        <w:numPr>
          <w:ilvl w:val="0"/>
          <w:numId w:val="3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Unidad</w:t>
      </w:r>
      <w:proofErr w:type="spellEnd"/>
      <w:r w:rsidRPr="005720E2">
        <w:rPr>
          <w:rFonts w:ascii="Calibri" w:hAnsi="Calibri"/>
          <w:color w:val="000000"/>
        </w:rPr>
        <w:t xml:space="preserve"> 3: </w:t>
      </w:r>
      <w:proofErr w:type="spellStart"/>
      <w:r w:rsidRPr="005720E2">
        <w:rPr>
          <w:rFonts w:ascii="Calibri" w:hAnsi="Calibri"/>
          <w:color w:val="000000"/>
        </w:rPr>
        <w:t>Estudios</w:t>
      </w:r>
      <w:proofErr w:type="spellEnd"/>
      <w:r w:rsidRPr="005720E2">
        <w:rPr>
          <w:rFonts w:ascii="Calibri" w:hAnsi="Calibri"/>
          <w:color w:val="000000"/>
        </w:rPr>
        <w:t xml:space="preserve"> </w:t>
      </w:r>
      <w:proofErr w:type="spellStart"/>
      <w:r w:rsidRPr="005720E2">
        <w:rPr>
          <w:rFonts w:ascii="Calibri" w:hAnsi="Calibri"/>
          <w:color w:val="000000"/>
        </w:rPr>
        <w:t>epidemiológicos</w:t>
      </w:r>
      <w:proofErr w:type="spellEnd"/>
    </w:p>
    <w:p w:rsidR="007167F0" w:rsidRPr="005720E2" w:rsidRDefault="007167F0" w:rsidP="00B84BA7">
      <w:pPr>
        <w:pStyle w:val="Prrafodelista"/>
        <w:numPr>
          <w:ilvl w:val="1"/>
          <w:numId w:val="3"/>
        </w:numPr>
        <w:tabs>
          <w:tab w:val="left" w:pos="1155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r w:rsidRPr="005720E2">
        <w:rPr>
          <w:rFonts w:ascii="Calibri" w:hAnsi="Calibri"/>
          <w:color w:val="000000"/>
          <w:lang w:val="es-ES"/>
        </w:rPr>
        <w:t xml:space="preserve">Criterios de clasificación de los estudios epidemiológicos: observacionales, analíticos, experimentales. </w:t>
      </w:r>
      <w:proofErr w:type="spellStart"/>
      <w:r w:rsidRPr="005720E2">
        <w:rPr>
          <w:rFonts w:ascii="Calibri" w:hAnsi="Calibri"/>
          <w:color w:val="000000"/>
        </w:rPr>
        <w:t>Aplicación</w:t>
      </w:r>
      <w:proofErr w:type="spellEnd"/>
      <w:r w:rsidRPr="005720E2">
        <w:rPr>
          <w:rFonts w:ascii="Calibri" w:hAnsi="Calibri"/>
          <w:color w:val="000000"/>
        </w:rPr>
        <w:t xml:space="preserve"> </w:t>
      </w:r>
      <w:proofErr w:type="spellStart"/>
      <w:r w:rsidRPr="005720E2">
        <w:rPr>
          <w:rFonts w:ascii="Calibri" w:hAnsi="Calibri"/>
          <w:color w:val="000000"/>
        </w:rPr>
        <w:t>según</w:t>
      </w:r>
      <w:proofErr w:type="spellEnd"/>
      <w:r w:rsidRPr="005720E2">
        <w:rPr>
          <w:rFonts w:ascii="Calibri" w:hAnsi="Calibri"/>
          <w:color w:val="000000"/>
        </w:rPr>
        <w:t xml:space="preserve"> los </w:t>
      </w:r>
      <w:proofErr w:type="spellStart"/>
      <w:r w:rsidRPr="005720E2">
        <w:rPr>
          <w:rFonts w:ascii="Calibri" w:hAnsi="Calibri"/>
          <w:color w:val="000000"/>
        </w:rPr>
        <w:t>objetivos</w:t>
      </w:r>
      <w:proofErr w:type="spellEnd"/>
      <w:r w:rsidRPr="005720E2">
        <w:rPr>
          <w:rFonts w:ascii="Calibri" w:hAnsi="Calibri"/>
          <w:color w:val="000000"/>
        </w:rPr>
        <w:t xml:space="preserve"> </w:t>
      </w:r>
      <w:proofErr w:type="spellStart"/>
      <w:r w:rsidRPr="005720E2">
        <w:rPr>
          <w:rFonts w:ascii="Calibri" w:hAnsi="Calibri"/>
          <w:color w:val="000000"/>
        </w:rPr>
        <w:t>perseguidos</w:t>
      </w:r>
      <w:proofErr w:type="spellEnd"/>
      <w:r w:rsidRPr="005720E2">
        <w:rPr>
          <w:rFonts w:ascii="Calibri" w:hAnsi="Calibri"/>
          <w:color w:val="000000"/>
        </w:rPr>
        <w:t>.</w:t>
      </w:r>
    </w:p>
    <w:p w:rsidR="007167F0" w:rsidRPr="005720E2" w:rsidRDefault="007167F0" w:rsidP="00B84BA7">
      <w:pPr>
        <w:pStyle w:val="Prrafodelista"/>
        <w:numPr>
          <w:ilvl w:val="1"/>
          <w:numId w:val="3"/>
        </w:numPr>
        <w:tabs>
          <w:tab w:val="left" w:pos="1155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Estudios</w:t>
      </w:r>
      <w:proofErr w:type="spellEnd"/>
      <w:r w:rsidRPr="005720E2">
        <w:rPr>
          <w:rFonts w:ascii="Calibri" w:hAnsi="Calibri"/>
          <w:color w:val="000000"/>
        </w:rPr>
        <w:t xml:space="preserve"> </w:t>
      </w:r>
      <w:proofErr w:type="spellStart"/>
      <w:r w:rsidRPr="005720E2">
        <w:rPr>
          <w:rFonts w:ascii="Calibri" w:hAnsi="Calibri"/>
          <w:color w:val="000000"/>
        </w:rPr>
        <w:t>transversales</w:t>
      </w:r>
      <w:proofErr w:type="spellEnd"/>
      <w:r w:rsidRPr="005720E2">
        <w:rPr>
          <w:rFonts w:ascii="Calibri" w:hAnsi="Calibri"/>
          <w:color w:val="000000"/>
        </w:rPr>
        <w:t>.</w:t>
      </w:r>
    </w:p>
    <w:p w:rsidR="007167F0" w:rsidRPr="005720E2" w:rsidRDefault="007167F0" w:rsidP="00B84BA7">
      <w:pPr>
        <w:pStyle w:val="Prrafodelista"/>
        <w:numPr>
          <w:ilvl w:val="1"/>
          <w:numId w:val="3"/>
        </w:numPr>
        <w:tabs>
          <w:tab w:val="left" w:pos="1155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Estudios analíticos: caso-control, cohorte.</w:t>
      </w:r>
    </w:p>
    <w:p w:rsidR="007167F0" w:rsidRPr="005720E2" w:rsidRDefault="007167F0" w:rsidP="00B84BA7">
      <w:pPr>
        <w:pStyle w:val="Prrafodelista"/>
        <w:numPr>
          <w:ilvl w:val="1"/>
          <w:numId w:val="3"/>
        </w:numPr>
        <w:tabs>
          <w:tab w:val="left" w:pos="1155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Enfoque</w:t>
      </w:r>
      <w:proofErr w:type="spellEnd"/>
      <w:r w:rsidRPr="005720E2">
        <w:rPr>
          <w:rFonts w:ascii="Calibri" w:hAnsi="Calibri"/>
          <w:color w:val="000000"/>
        </w:rPr>
        <w:t xml:space="preserve"> de </w:t>
      </w:r>
      <w:proofErr w:type="spellStart"/>
      <w:r w:rsidRPr="005720E2">
        <w:rPr>
          <w:rFonts w:ascii="Calibri" w:hAnsi="Calibri"/>
          <w:color w:val="000000"/>
        </w:rPr>
        <w:t>riesgo</w:t>
      </w:r>
      <w:proofErr w:type="spellEnd"/>
      <w:r w:rsidRPr="005720E2">
        <w:rPr>
          <w:rFonts w:ascii="Calibri" w:hAnsi="Calibri"/>
          <w:color w:val="000000"/>
        </w:rPr>
        <w:t>.</w:t>
      </w:r>
    </w:p>
    <w:p w:rsidR="007167F0" w:rsidRPr="005720E2" w:rsidRDefault="007167F0" w:rsidP="00B84BA7">
      <w:pPr>
        <w:pStyle w:val="Prrafodelista"/>
        <w:tabs>
          <w:tab w:val="left" w:pos="1155"/>
        </w:tabs>
        <w:spacing w:after="0" w:line="240" w:lineRule="auto"/>
        <w:ind w:left="0"/>
        <w:jc w:val="both"/>
        <w:rPr>
          <w:rFonts w:ascii="Calibri" w:hAnsi="Calibri"/>
          <w:color w:val="000000"/>
        </w:rPr>
      </w:pPr>
    </w:p>
    <w:p w:rsidR="007167F0" w:rsidRPr="005720E2" w:rsidRDefault="007167F0" w:rsidP="00B84BA7">
      <w:pPr>
        <w:pStyle w:val="Prrafodelista"/>
        <w:numPr>
          <w:ilvl w:val="0"/>
          <w:numId w:val="3"/>
        </w:num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Unidad</w:t>
      </w:r>
      <w:proofErr w:type="spellEnd"/>
      <w:r w:rsidRPr="005720E2">
        <w:rPr>
          <w:rFonts w:ascii="Calibri" w:hAnsi="Calibri"/>
          <w:color w:val="000000"/>
        </w:rPr>
        <w:t xml:space="preserve"> 4:</w:t>
      </w:r>
    </w:p>
    <w:p w:rsidR="007167F0" w:rsidRPr="005720E2" w:rsidRDefault="007167F0" w:rsidP="00B84BA7">
      <w:pPr>
        <w:pStyle w:val="Prrafodelista"/>
        <w:numPr>
          <w:ilvl w:val="1"/>
          <w:numId w:val="3"/>
        </w:numPr>
        <w:tabs>
          <w:tab w:val="left" w:pos="1155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Vigilancia</w:t>
      </w:r>
      <w:proofErr w:type="spellEnd"/>
      <w:r w:rsidRPr="005720E2">
        <w:rPr>
          <w:rFonts w:ascii="Calibri" w:hAnsi="Calibri"/>
          <w:color w:val="000000"/>
        </w:rPr>
        <w:t xml:space="preserve"> </w:t>
      </w:r>
      <w:proofErr w:type="spellStart"/>
      <w:r w:rsidRPr="005720E2">
        <w:rPr>
          <w:rFonts w:ascii="Calibri" w:hAnsi="Calibri"/>
          <w:color w:val="000000"/>
        </w:rPr>
        <w:t>epidemiológica</w:t>
      </w:r>
      <w:proofErr w:type="spellEnd"/>
    </w:p>
    <w:p w:rsidR="007167F0" w:rsidRPr="005720E2" w:rsidRDefault="007167F0" w:rsidP="00B84BA7">
      <w:pPr>
        <w:pStyle w:val="Prrafodelista"/>
        <w:numPr>
          <w:ilvl w:val="1"/>
          <w:numId w:val="3"/>
        </w:numPr>
        <w:tabs>
          <w:tab w:val="left" w:pos="1155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proofErr w:type="spellStart"/>
      <w:r w:rsidRPr="005720E2">
        <w:rPr>
          <w:rFonts w:ascii="Calibri" w:hAnsi="Calibri"/>
          <w:color w:val="000000"/>
        </w:rPr>
        <w:t>Estudio</w:t>
      </w:r>
      <w:proofErr w:type="spellEnd"/>
      <w:r w:rsidRPr="005720E2">
        <w:rPr>
          <w:rFonts w:ascii="Calibri" w:hAnsi="Calibri"/>
          <w:color w:val="000000"/>
        </w:rPr>
        <w:t xml:space="preserve"> de </w:t>
      </w:r>
      <w:proofErr w:type="spellStart"/>
      <w:r w:rsidRPr="005720E2">
        <w:rPr>
          <w:rFonts w:ascii="Calibri" w:hAnsi="Calibri"/>
          <w:color w:val="000000"/>
        </w:rPr>
        <w:t>brote</w:t>
      </w:r>
      <w:proofErr w:type="spellEnd"/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Bibliografía: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lang w:val="es-ES" w:eastAsia="es-ES"/>
        </w:rPr>
      </w:pP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Bibliografía Obligatoria: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lang w:val="es-ES"/>
        </w:rPr>
      </w:pPr>
      <w:r w:rsidRPr="005720E2">
        <w:rPr>
          <w:rFonts w:ascii="Calibri" w:hAnsi="Calibri"/>
          <w:lang w:val="es-ES"/>
        </w:rPr>
        <w:t>Material Teórico de cátedra V3.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lang w:val="es-ES"/>
        </w:rPr>
      </w:pPr>
      <w:r w:rsidRPr="005720E2">
        <w:rPr>
          <w:rFonts w:ascii="Calibri" w:hAnsi="Calibri"/>
          <w:lang w:val="es-ES"/>
        </w:rPr>
        <w:t>Cuadernillo de ejercicios de la cátedra.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Bibliografía optativa:</w:t>
      </w:r>
    </w:p>
    <w:p w:rsidR="007167F0" w:rsidRPr="005720E2" w:rsidRDefault="007167F0" w:rsidP="00B84B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ES"/>
        </w:rPr>
      </w:pPr>
      <w:r w:rsidRPr="005720E2">
        <w:rPr>
          <w:rFonts w:ascii="Calibri" w:hAnsi="Calibri"/>
          <w:lang w:val="es-ES"/>
        </w:rPr>
        <w:t xml:space="preserve">Epidemiología sin números; </w:t>
      </w:r>
      <w:proofErr w:type="spellStart"/>
      <w:r w:rsidRPr="005720E2">
        <w:rPr>
          <w:rFonts w:ascii="Calibri" w:hAnsi="Calibri"/>
          <w:lang w:val="es-ES"/>
        </w:rPr>
        <w:t>Naomar</w:t>
      </w:r>
      <w:proofErr w:type="spellEnd"/>
      <w:r w:rsidRPr="005720E2">
        <w:rPr>
          <w:rFonts w:ascii="Calibri" w:hAnsi="Calibri"/>
          <w:lang w:val="es-ES"/>
        </w:rPr>
        <w:t xml:space="preserve"> Almeida </w:t>
      </w:r>
      <w:proofErr w:type="spellStart"/>
      <w:r w:rsidRPr="005720E2">
        <w:rPr>
          <w:rFonts w:ascii="Calibri" w:hAnsi="Calibri"/>
          <w:lang w:val="es-ES"/>
        </w:rPr>
        <w:t>filho</w:t>
      </w:r>
      <w:proofErr w:type="spellEnd"/>
    </w:p>
    <w:p w:rsidR="007167F0" w:rsidRPr="005720E2" w:rsidRDefault="007167F0" w:rsidP="00B84B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ES"/>
        </w:rPr>
      </w:pPr>
      <w:r w:rsidRPr="005720E2">
        <w:rPr>
          <w:rFonts w:ascii="Calibri" w:hAnsi="Calibri"/>
          <w:lang w:val="es-ES"/>
        </w:rPr>
        <w:t>Manual sobre el enfoque de riesgo en la atención materno infantil; Serie PALTEX para Ejecutores de Programas de Salud N° 7</w:t>
      </w:r>
    </w:p>
    <w:p w:rsidR="007167F0" w:rsidRPr="005720E2" w:rsidRDefault="007167F0" w:rsidP="00B84B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ES"/>
        </w:rPr>
      </w:pPr>
      <w:r w:rsidRPr="005720E2">
        <w:rPr>
          <w:rFonts w:ascii="Calibri" w:hAnsi="Calibri"/>
          <w:lang w:val="es-ES"/>
        </w:rPr>
        <w:t xml:space="preserve">Bioestadística. Geoffrey R. Norman, John E. De </w:t>
      </w:r>
      <w:proofErr w:type="spellStart"/>
      <w:r w:rsidRPr="005720E2">
        <w:rPr>
          <w:rFonts w:ascii="Calibri" w:hAnsi="Calibri"/>
          <w:lang w:val="es-ES"/>
        </w:rPr>
        <w:t>Burgh</w:t>
      </w:r>
      <w:proofErr w:type="spellEnd"/>
      <w:r w:rsidRPr="005720E2">
        <w:rPr>
          <w:rFonts w:ascii="Calibri" w:hAnsi="Calibri"/>
          <w:lang w:val="es-ES"/>
        </w:rPr>
        <w:t xml:space="preserve"> Norman, David L. </w:t>
      </w:r>
      <w:proofErr w:type="spellStart"/>
      <w:r w:rsidRPr="005720E2">
        <w:rPr>
          <w:rFonts w:ascii="Calibri" w:hAnsi="Calibri"/>
          <w:lang w:val="es-ES"/>
        </w:rPr>
        <w:t>Streiner</w:t>
      </w:r>
      <w:proofErr w:type="spellEnd"/>
      <w:r w:rsidRPr="005720E2">
        <w:rPr>
          <w:rFonts w:ascii="Calibri" w:hAnsi="Calibri"/>
          <w:lang w:val="es-ES"/>
        </w:rPr>
        <w:t xml:space="preserve">. </w:t>
      </w:r>
      <w:proofErr w:type="spellStart"/>
      <w:r w:rsidRPr="005720E2">
        <w:rPr>
          <w:rFonts w:ascii="Calibri" w:hAnsi="Calibri"/>
          <w:lang w:val="es-ES"/>
        </w:rPr>
        <w:t>Elsevier</w:t>
      </w:r>
      <w:proofErr w:type="spellEnd"/>
      <w:r w:rsidRPr="005720E2">
        <w:rPr>
          <w:rFonts w:ascii="Calibri" w:hAnsi="Calibri"/>
          <w:lang w:val="es-ES"/>
        </w:rPr>
        <w:t xml:space="preserve"> España, 1996</w:t>
      </w:r>
    </w:p>
    <w:p w:rsidR="007167F0" w:rsidRPr="005720E2" w:rsidRDefault="007167F0" w:rsidP="00B84BA7">
      <w:pPr>
        <w:pStyle w:val="Prrafodelista"/>
        <w:spacing w:after="0" w:line="240" w:lineRule="auto"/>
        <w:ind w:left="0"/>
        <w:jc w:val="both"/>
        <w:rPr>
          <w:rFonts w:ascii="Calibri" w:hAnsi="Calibri"/>
          <w:lang w:val="es-ES"/>
        </w:rPr>
      </w:pPr>
    </w:p>
    <w:p w:rsidR="007167F0" w:rsidRPr="005720E2" w:rsidRDefault="007167F0" w:rsidP="00B84B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ES"/>
        </w:rPr>
      </w:pPr>
      <w:r w:rsidRPr="005720E2">
        <w:rPr>
          <w:rFonts w:ascii="Calibri" w:hAnsi="Calibri"/>
          <w:lang w:val="es-ES"/>
        </w:rPr>
        <w:t xml:space="preserve">Epidemiología Básica y Vigilancia de la Salud. Ortiz, Zulma; </w:t>
      </w:r>
      <w:proofErr w:type="spellStart"/>
      <w:r w:rsidRPr="005720E2">
        <w:rPr>
          <w:rFonts w:ascii="Calibri" w:hAnsi="Calibri"/>
          <w:lang w:val="es-ES"/>
        </w:rPr>
        <w:t>Esandi</w:t>
      </w:r>
      <w:proofErr w:type="spellEnd"/>
      <w:r w:rsidRPr="005720E2">
        <w:rPr>
          <w:rFonts w:ascii="Calibri" w:hAnsi="Calibri"/>
          <w:lang w:val="es-ES"/>
        </w:rPr>
        <w:t xml:space="preserve">, María Eugenia; </w:t>
      </w:r>
      <w:proofErr w:type="spellStart"/>
      <w:r w:rsidRPr="005720E2">
        <w:rPr>
          <w:rFonts w:ascii="Calibri" w:hAnsi="Calibri"/>
          <w:lang w:val="es-ES"/>
        </w:rPr>
        <w:t>Bortman</w:t>
      </w:r>
      <w:proofErr w:type="spellEnd"/>
      <w:r w:rsidRPr="005720E2">
        <w:rPr>
          <w:rFonts w:ascii="Calibri" w:hAnsi="Calibri"/>
          <w:lang w:val="es-ES"/>
        </w:rPr>
        <w:t>, Marcelo. segunda edición, 2004. Disponible en línea enhttp://</w:t>
      </w:r>
      <w:hyperlink r:id="rId8" w:tgtFrame="_blank" w:history="1">
        <w:r w:rsidRPr="005720E2">
          <w:rPr>
            <w:rFonts w:ascii="Calibri" w:hAnsi="Calibri"/>
            <w:lang w:val="es-ES"/>
          </w:rPr>
          <w:t>www.msal.gov.ar/index.php/home/funciones/residencia-en-epidemiologia</w:t>
        </w:r>
      </w:hyperlink>
    </w:p>
    <w:p w:rsidR="007167F0" w:rsidRPr="005720E2" w:rsidRDefault="007167F0" w:rsidP="00B84BA7">
      <w:pPr>
        <w:pStyle w:val="Prrafodelista"/>
        <w:spacing w:after="0" w:line="240" w:lineRule="auto"/>
        <w:ind w:left="0"/>
        <w:jc w:val="both"/>
        <w:rPr>
          <w:rFonts w:ascii="Calibri" w:hAnsi="Calibri"/>
          <w:lang w:val="es-ES"/>
        </w:rPr>
      </w:pPr>
    </w:p>
    <w:p w:rsidR="007167F0" w:rsidRPr="005720E2" w:rsidRDefault="007167F0" w:rsidP="00B84B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ES"/>
        </w:rPr>
      </w:pPr>
      <w:r w:rsidRPr="005720E2">
        <w:rPr>
          <w:rFonts w:ascii="Calibri" w:hAnsi="Calibri"/>
          <w:lang w:val="es-ES"/>
        </w:rPr>
        <w:t xml:space="preserve">Módulos de Principios de Epidemiología para el Control de Enfermedades (MOPECE), Organización Panamericana de la Salud, 2011. Segunda Edición Revisada. Disponible en línea en        </w:t>
      </w:r>
      <w:hyperlink r:id="rId9" w:tgtFrame="_blank" w:history="1">
        <w:r w:rsidRPr="005720E2">
          <w:rPr>
            <w:rFonts w:ascii="Calibri" w:hAnsi="Calibri"/>
            <w:lang w:val="es-ES"/>
          </w:rPr>
          <w:t>http://www.paho.org/bra/index.php?option=com_content&amp;view=article&amp;id=1754&amp;Itemid=371%20</w:t>
        </w:r>
      </w:hyperlink>
    </w:p>
    <w:p w:rsidR="007167F0" w:rsidRPr="005720E2" w:rsidRDefault="007167F0" w:rsidP="00B84BA7">
      <w:pPr>
        <w:pStyle w:val="Prrafodelista"/>
        <w:spacing w:after="0" w:line="240" w:lineRule="auto"/>
        <w:rPr>
          <w:rFonts w:ascii="Calibri" w:hAnsi="Calibri"/>
          <w:lang w:val="es-ES"/>
        </w:rPr>
      </w:pPr>
    </w:p>
    <w:p w:rsidR="007167F0" w:rsidRPr="005720E2" w:rsidRDefault="007167F0" w:rsidP="00B84BA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ES"/>
        </w:rPr>
      </w:pPr>
      <w:r w:rsidRPr="005720E2">
        <w:rPr>
          <w:rFonts w:ascii="Calibri" w:hAnsi="Calibri"/>
          <w:lang w:val="es-ES"/>
        </w:rPr>
        <w:t>Módulo 2 de Epidemiología. Postgrado de Salud Social y Comunitaria. Ministerio de Salud, Argentina. Disponible en línea en </w:t>
      </w:r>
      <w:hyperlink r:id="rId10" w:tgtFrame="_blank" w:history="1">
        <w:r w:rsidRPr="005720E2">
          <w:rPr>
            <w:rFonts w:ascii="Calibri" w:hAnsi="Calibri"/>
            <w:lang w:val="es-ES"/>
          </w:rPr>
          <w:t>http://www.msal.gov.ar/medicoscomunitarios/images/stories/Equipos/posgrado-salud-social-comunitaria/2-modulo-pssyc.pdf</w:t>
        </w:r>
      </w:hyperlink>
    </w:p>
    <w:p w:rsidR="00B84BA7" w:rsidRDefault="00B84BA7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5720E2">
        <w:rPr>
          <w:rFonts w:ascii="Calibri" w:hAnsi="Calibri"/>
          <w:b/>
          <w:lang w:val="es-ES" w:eastAsia="es-ES"/>
        </w:rPr>
        <w:t>Propuesta Pedagógico-Didáctica:</w:t>
      </w: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El modelo de enseñanza a aplicar estará basado en clases teóricas expositivas breves que sitúen el tema a abordar en cada Unidad y cada Clase. En la misma clase se llevarán a cabo ejercicios prácticos a modo de comprobación del aprendizaje de cada Clase y Unidad, o lectura de bibliografía que dispare el análisis o discusión plenaria. Estos serán realizados preferentemente de manera colaborativa o grupal con presentaciones plenarias. Para ello se utilizarán: cuestionarios, test de lectura y trabajos prácticos y ejercicios.</w:t>
      </w: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Para evaluar el desempeño del alumno se tendrán en cuenta las siguientes instancias: las actividades de comprobación, ejercicios prácticos y talleres grupales; los parciales y la evaluación final.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lastRenderedPageBreak/>
        <w:t>Los ejercicios y actividades grupales en el aula serán tenidos en cuenta para formar una nota de concepto del desempeño del alumno.</w:t>
      </w:r>
    </w:p>
    <w:p w:rsidR="00B84BA7" w:rsidRDefault="00B84BA7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b/>
          <w:color w:val="000000"/>
          <w:lang w:val="es-ES"/>
        </w:rPr>
      </w:pPr>
    </w:p>
    <w:p w:rsidR="007167F0" w:rsidRPr="00B84BA7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b/>
          <w:color w:val="000000"/>
          <w:lang w:val="es-ES"/>
        </w:rPr>
      </w:pPr>
      <w:r w:rsidRPr="00B84BA7">
        <w:rPr>
          <w:rFonts w:ascii="Calibri" w:hAnsi="Calibri"/>
          <w:b/>
          <w:color w:val="000000"/>
          <w:lang w:val="es-ES"/>
        </w:rPr>
        <w:t>Régimen de aprobación:</w:t>
      </w: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Para aprobar la cursada de la asignatura el alumno deberá cumplimentar con el 75 % de asistencia a las clases y aprobar las evaluaciones descriptas a continuación.</w:t>
      </w:r>
    </w:p>
    <w:p w:rsidR="00B84BA7" w:rsidRDefault="00B84BA7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b/>
          <w:color w:val="000000"/>
          <w:lang w:val="es-ES"/>
        </w:rPr>
      </w:pPr>
    </w:p>
    <w:p w:rsidR="007167F0" w:rsidRPr="005720E2" w:rsidRDefault="007167F0" w:rsidP="00B84BA7">
      <w:pPr>
        <w:tabs>
          <w:tab w:val="left" w:pos="1155"/>
        </w:tabs>
        <w:spacing w:after="0" w:line="240" w:lineRule="auto"/>
        <w:jc w:val="both"/>
        <w:rPr>
          <w:rFonts w:ascii="Calibri" w:hAnsi="Calibri"/>
          <w:b/>
          <w:color w:val="000000"/>
          <w:lang w:val="es-ES"/>
        </w:rPr>
      </w:pPr>
      <w:bookmarkStart w:id="0" w:name="_GoBack"/>
      <w:bookmarkEnd w:id="0"/>
      <w:r w:rsidRPr="005720E2">
        <w:rPr>
          <w:rFonts w:ascii="Calibri" w:hAnsi="Calibri"/>
          <w:b/>
          <w:color w:val="000000"/>
          <w:lang w:val="es-ES"/>
        </w:rPr>
        <w:t xml:space="preserve">Evaluación: </w:t>
      </w:r>
    </w:p>
    <w:p w:rsidR="007167F0" w:rsidRPr="005720E2" w:rsidRDefault="007167F0" w:rsidP="00B84BA7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 xml:space="preserve">La evaluación se realizará por medio de las siguientes instancias: </w:t>
      </w:r>
    </w:p>
    <w:p w:rsidR="007167F0" w:rsidRPr="005720E2" w:rsidRDefault="007167F0" w:rsidP="00B84BA7">
      <w:pPr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>Se tendrán en cuenta las siguientes instancias: las actividades de comprobación, ejercicios prácticos y talleres grupales. Los ejercicios y actividades grupales en el aula serán tenidos en cuenta para formar una nota de concepto del desempeño del alumno que se promediará con las calificaciones de los parciales y la evaluación final.</w:t>
      </w:r>
    </w:p>
    <w:p w:rsidR="007167F0" w:rsidRPr="00B84BA7" w:rsidRDefault="007167F0" w:rsidP="00B84BA7">
      <w:pPr>
        <w:numPr>
          <w:ilvl w:val="0"/>
          <w:numId w:val="7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5720E2">
        <w:rPr>
          <w:rFonts w:ascii="Calibri" w:hAnsi="Calibri"/>
          <w:color w:val="000000"/>
          <w:lang w:val="es-ES"/>
        </w:rPr>
        <w:t xml:space="preserve">Los alumnos realizarán </w:t>
      </w:r>
      <w:r w:rsidRPr="00B84BA7">
        <w:rPr>
          <w:rFonts w:ascii="Calibri" w:hAnsi="Calibri"/>
          <w:color w:val="000000"/>
          <w:lang w:val="es-ES"/>
        </w:rPr>
        <w:t xml:space="preserve">dos parciales, con un </w:t>
      </w:r>
      <w:proofErr w:type="spellStart"/>
      <w:r w:rsidRPr="00B84BA7">
        <w:rPr>
          <w:rFonts w:ascii="Calibri" w:hAnsi="Calibri"/>
          <w:color w:val="000000"/>
          <w:lang w:val="es-ES"/>
        </w:rPr>
        <w:t>recuperatorio</w:t>
      </w:r>
      <w:proofErr w:type="spellEnd"/>
      <w:r w:rsidRPr="00B84BA7">
        <w:rPr>
          <w:rFonts w:ascii="Calibri" w:hAnsi="Calibri"/>
          <w:color w:val="000000"/>
          <w:lang w:val="es-ES"/>
        </w:rPr>
        <w:t xml:space="preserve"> cada uno. Puntaje según Reglamento Académico vigente aprobado por Resolución (R): 43/14 de la Universidad Nacional Arturo </w:t>
      </w:r>
      <w:proofErr w:type="spellStart"/>
      <w:r w:rsidRPr="00B84BA7">
        <w:rPr>
          <w:rFonts w:ascii="Calibri" w:hAnsi="Calibri"/>
          <w:color w:val="000000"/>
          <w:lang w:val="es-ES"/>
        </w:rPr>
        <w:t>Jauretche</w:t>
      </w:r>
      <w:proofErr w:type="spellEnd"/>
      <w:r w:rsidRPr="00B84BA7">
        <w:rPr>
          <w:rFonts w:ascii="Calibri" w:hAnsi="Calibri"/>
          <w:color w:val="000000"/>
          <w:lang w:val="es-ES"/>
        </w:rPr>
        <w:t>: se adopta el régimen de promoción sin examen final. Este régimen implica que para promocionar la asignatura, el alumno debe tener siete (7) o más puntos de promedio en las evaluaciones sean estas</w:t>
      </w:r>
      <w:r w:rsidRPr="004C3264">
        <w:rPr>
          <w:rFonts w:ascii="Calibri" w:hAnsi="Calibri"/>
          <w:color w:val="0000FF"/>
          <w:lang w:val="es-ES"/>
        </w:rPr>
        <w:t xml:space="preserve"> </w:t>
      </w:r>
      <w:r w:rsidRPr="00B84BA7">
        <w:rPr>
          <w:rFonts w:ascii="Calibri" w:hAnsi="Calibri"/>
          <w:color w:val="000000"/>
          <w:lang w:val="es-ES"/>
        </w:rPr>
        <w:t xml:space="preserve">parciales o sus </w:t>
      </w:r>
      <w:proofErr w:type="spellStart"/>
      <w:r w:rsidRPr="00B84BA7">
        <w:rPr>
          <w:rFonts w:ascii="Calibri" w:hAnsi="Calibri"/>
          <w:color w:val="000000"/>
          <w:lang w:val="es-ES"/>
        </w:rPr>
        <w:t>recuperatorios</w:t>
      </w:r>
      <w:proofErr w:type="spellEnd"/>
      <w:r w:rsidRPr="00B84BA7">
        <w:rPr>
          <w:rFonts w:ascii="Calibri" w:hAnsi="Calibri"/>
          <w:color w:val="000000"/>
          <w:lang w:val="es-ES"/>
        </w:rPr>
        <w:t xml:space="preserve"> debiendo tener una nota igual o mayor a seis (6) puntos en cada una de ellas. </w:t>
      </w:r>
    </w:p>
    <w:p w:rsidR="007167F0" w:rsidRPr="00B84BA7" w:rsidRDefault="007167F0" w:rsidP="00B84BA7">
      <w:pPr>
        <w:numPr>
          <w:ilvl w:val="0"/>
          <w:numId w:val="7"/>
        </w:num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lang w:val="es-ES"/>
        </w:rPr>
      </w:pPr>
      <w:r w:rsidRPr="00B84BA7">
        <w:rPr>
          <w:rFonts w:ascii="Calibri" w:hAnsi="Calibri"/>
          <w:color w:val="000000"/>
          <w:lang w:val="es-ES"/>
        </w:rPr>
        <w:t>En el caso de que el alumno tenga cuatro (4), o más puntos, pero menos de siete (7) puntos de promedio en las evaluaciones parciales, deberá rendir examen final oral que aprobará con 4 (cuatro) o más puntos.</w:t>
      </w:r>
    </w:p>
    <w:p w:rsidR="007167F0" w:rsidRPr="004C3264" w:rsidRDefault="007167F0" w:rsidP="00B84BA7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lang w:val="es-ES"/>
        </w:rPr>
      </w:pPr>
    </w:p>
    <w:p w:rsidR="007167F0" w:rsidRPr="004C3264" w:rsidRDefault="007167F0" w:rsidP="00B84BA7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lang w:val="es-ES"/>
        </w:rPr>
      </w:pPr>
    </w:p>
    <w:sectPr w:rsidR="007167F0" w:rsidRPr="004C3264" w:rsidSect="00BE16FD">
      <w:headerReference w:type="default" r:id="rId11"/>
      <w:footerReference w:type="default" r:id="rId12"/>
      <w:pgSz w:w="11906" w:h="16838" w:code="9"/>
      <w:pgMar w:top="1418" w:right="1134" w:bottom="1134" w:left="1701" w:header="28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7A" w:rsidRDefault="0060667A">
      <w:r>
        <w:separator/>
      </w:r>
    </w:p>
  </w:endnote>
  <w:endnote w:type="continuationSeparator" w:id="0">
    <w:p w:rsidR="0060667A" w:rsidRDefault="0060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F0" w:rsidRDefault="00E64E4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BA7">
      <w:rPr>
        <w:noProof/>
      </w:rPr>
      <w:t>3</w:t>
    </w:r>
    <w:r>
      <w:rPr>
        <w:noProof/>
      </w:rPr>
      <w:fldChar w:fldCharType="end"/>
    </w:r>
  </w:p>
  <w:p w:rsidR="007167F0" w:rsidRDefault="007167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7A" w:rsidRDefault="0060667A">
      <w:r>
        <w:separator/>
      </w:r>
    </w:p>
  </w:footnote>
  <w:footnote w:type="continuationSeparator" w:id="0">
    <w:p w:rsidR="0060667A" w:rsidRDefault="0060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F0" w:rsidRPr="00F94C6B" w:rsidRDefault="00ED71D0">
    <w:pPr>
      <w:pStyle w:val="Encabezado"/>
      <w:rPr>
        <w:i/>
        <w:sz w:val="18"/>
        <w:szCs w:val="18"/>
        <w:lang w:val="es-AR"/>
      </w:rPr>
    </w:pP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156458B7" wp14:editId="45AC1D5A">
          <wp:simplePos x="0" y="0"/>
          <wp:positionH relativeFrom="column">
            <wp:posOffset>3891280</wp:posOffset>
          </wp:positionH>
          <wp:positionV relativeFrom="paragraph">
            <wp:posOffset>155575</wp:posOffset>
          </wp:positionV>
          <wp:extent cx="1931670" cy="584835"/>
          <wp:effectExtent l="0" t="0" r="0" b="571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5848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EC88EC"/>
    <w:lvl w:ilvl="0">
      <w:numFmt w:val="bullet"/>
      <w:lvlText w:val="*"/>
      <w:lvlJc w:val="left"/>
    </w:lvl>
  </w:abstractNum>
  <w:abstractNum w:abstractNumId="1">
    <w:nsid w:val="20691319"/>
    <w:multiLevelType w:val="hybridMultilevel"/>
    <w:tmpl w:val="90EE86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47B5"/>
    <w:multiLevelType w:val="hybridMultilevel"/>
    <w:tmpl w:val="4C12A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3691E"/>
    <w:multiLevelType w:val="hybridMultilevel"/>
    <w:tmpl w:val="FCFE387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9F41BB"/>
    <w:multiLevelType w:val="hybridMultilevel"/>
    <w:tmpl w:val="C6E4A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D2597"/>
    <w:multiLevelType w:val="hybridMultilevel"/>
    <w:tmpl w:val="AE56BFA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C36F6B"/>
    <w:multiLevelType w:val="hybridMultilevel"/>
    <w:tmpl w:val="6D6060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08"/>
    <w:rsid w:val="0000474D"/>
    <w:rsid w:val="00010A0C"/>
    <w:rsid w:val="00023B55"/>
    <w:rsid w:val="00063FDA"/>
    <w:rsid w:val="0006415A"/>
    <w:rsid w:val="000675A4"/>
    <w:rsid w:val="0007170B"/>
    <w:rsid w:val="00075DC7"/>
    <w:rsid w:val="00091B42"/>
    <w:rsid w:val="000A355B"/>
    <w:rsid w:val="000B6086"/>
    <w:rsid w:val="000B6974"/>
    <w:rsid w:val="000B7FDA"/>
    <w:rsid w:val="00103E87"/>
    <w:rsid w:val="0010444A"/>
    <w:rsid w:val="00125B1E"/>
    <w:rsid w:val="00126178"/>
    <w:rsid w:val="00131886"/>
    <w:rsid w:val="0014100B"/>
    <w:rsid w:val="001459A3"/>
    <w:rsid w:val="00154526"/>
    <w:rsid w:val="00172D76"/>
    <w:rsid w:val="001A6506"/>
    <w:rsid w:val="001B70DE"/>
    <w:rsid w:val="001C70CC"/>
    <w:rsid w:val="001F08AD"/>
    <w:rsid w:val="00240BD5"/>
    <w:rsid w:val="00256504"/>
    <w:rsid w:val="002626E6"/>
    <w:rsid w:val="00276584"/>
    <w:rsid w:val="00277946"/>
    <w:rsid w:val="00292C12"/>
    <w:rsid w:val="002B7FF9"/>
    <w:rsid w:val="002C50DC"/>
    <w:rsid w:val="002C65A6"/>
    <w:rsid w:val="002D3858"/>
    <w:rsid w:val="002E5D86"/>
    <w:rsid w:val="002F79B7"/>
    <w:rsid w:val="003043FA"/>
    <w:rsid w:val="00306096"/>
    <w:rsid w:val="00332DD8"/>
    <w:rsid w:val="00347E20"/>
    <w:rsid w:val="00351B41"/>
    <w:rsid w:val="003535A3"/>
    <w:rsid w:val="00357B8F"/>
    <w:rsid w:val="0038763C"/>
    <w:rsid w:val="00390FBE"/>
    <w:rsid w:val="00392672"/>
    <w:rsid w:val="003A623A"/>
    <w:rsid w:val="003B7F64"/>
    <w:rsid w:val="003E59F4"/>
    <w:rsid w:val="00403308"/>
    <w:rsid w:val="00416FF9"/>
    <w:rsid w:val="004210AE"/>
    <w:rsid w:val="00421A5E"/>
    <w:rsid w:val="00471275"/>
    <w:rsid w:val="00477C7C"/>
    <w:rsid w:val="004B5684"/>
    <w:rsid w:val="004B5E37"/>
    <w:rsid w:val="004C3264"/>
    <w:rsid w:val="004C3FC1"/>
    <w:rsid w:val="004C5845"/>
    <w:rsid w:val="004F79AE"/>
    <w:rsid w:val="00521FA4"/>
    <w:rsid w:val="005453AC"/>
    <w:rsid w:val="00553D1D"/>
    <w:rsid w:val="005720E2"/>
    <w:rsid w:val="00574AB6"/>
    <w:rsid w:val="005937A5"/>
    <w:rsid w:val="005D28E4"/>
    <w:rsid w:val="005D3812"/>
    <w:rsid w:val="005E4360"/>
    <w:rsid w:val="005F0CF5"/>
    <w:rsid w:val="0060667A"/>
    <w:rsid w:val="00622CCC"/>
    <w:rsid w:val="00633066"/>
    <w:rsid w:val="0065742C"/>
    <w:rsid w:val="006612AA"/>
    <w:rsid w:val="00662021"/>
    <w:rsid w:val="00662768"/>
    <w:rsid w:val="006A2059"/>
    <w:rsid w:val="006A5749"/>
    <w:rsid w:val="006C3921"/>
    <w:rsid w:val="006C66C1"/>
    <w:rsid w:val="006D5D7C"/>
    <w:rsid w:val="006E1C1D"/>
    <w:rsid w:val="006E57FE"/>
    <w:rsid w:val="006E6576"/>
    <w:rsid w:val="00710855"/>
    <w:rsid w:val="007167F0"/>
    <w:rsid w:val="007257F5"/>
    <w:rsid w:val="007629AD"/>
    <w:rsid w:val="00763620"/>
    <w:rsid w:val="00781F43"/>
    <w:rsid w:val="007A0F7C"/>
    <w:rsid w:val="007A1279"/>
    <w:rsid w:val="007B6F93"/>
    <w:rsid w:val="007C3BB5"/>
    <w:rsid w:val="007E5B65"/>
    <w:rsid w:val="0084701D"/>
    <w:rsid w:val="0085217A"/>
    <w:rsid w:val="00853A16"/>
    <w:rsid w:val="00860050"/>
    <w:rsid w:val="008703B3"/>
    <w:rsid w:val="00891F28"/>
    <w:rsid w:val="008B6B41"/>
    <w:rsid w:val="008C657B"/>
    <w:rsid w:val="008E0928"/>
    <w:rsid w:val="0090053C"/>
    <w:rsid w:val="0091511C"/>
    <w:rsid w:val="00940A2E"/>
    <w:rsid w:val="0094325D"/>
    <w:rsid w:val="009547A4"/>
    <w:rsid w:val="00955E98"/>
    <w:rsid w:val="00961B16"/>
    <w:rsid w:val="009623D7"/>
    <w:rsid w:val="00986682"/>
    <w:rsid w:val="009A7BA4"/>
    <w:rsid w:val="009B47F9"/>
    <w:rsid w:val="00A018F0"/>
    <w:rsid w:val="00A05368"/>
    <w:rsid w:val="00A52431"/>
    <w:rsid w:val="00A64CD4"/>
    <w:rsid w:val="00A756F4"/>
    <w:rsid w:val="00A840A8"/>
    <w:rsid w:val="00AA1640"/>
    <w:rsid w:val="00AB7180"/>
    <w:rsid w:val="00AE465F"/>
    <w:rsid w:val="00AF499F"/>
    <w:rsid w:val="00B010D7"/>
    <w:rsid w:val="00B155D3"/>
    <w:rsid w:val="00B1569A"/>
    <w:rsid w:val="00B20E08"/>
    <w:rsid w:val="00B25A52"/>
    <w:rsid w:val="00B3362B"/>
    <w:rsid w:val="00B40239"/>
    <w:rsid w:val="00B467A0"/>
    <w:rsid w:val="00B67458"/>
    <w:rsid w:val="00B74BCC"/>
    <w:rsid w:val="00B84BA7"/>
    <w:rsid w:val="00B94998"/>
    <w:rsid w:val="00B96230"/>
    <w:rsid w:val="00BB5E66"/>
    <w:rsid w:val="00BE16FD"/>
    <w:rsid w:val="00C125A5"/>
    <w:rsid w:val="00C523DF"/>
    <w:rsid w:val="00C8270B"/>
    <w:rsid w:val="00C84472"/>
    <w:rsid w:val="00C926D3"/>
    <w:rsid w:val="00CB010E"/>
    <w:rsid w:val="00CB78BE"/>
    <w:rsid w:val="00CC653A"/>
    <w:rsid w:val="00CC73D0"/>
    <w:rsid w:val="00CD28C1"/>
    <w:rsid w:val="00CD5D17"/>
    <w:rsid w:val="00D44484"/>
    <w:rsid w:val="00D65AB8"/>
    <w:rsid w:val="00D65D9D"/>
    <w:rsid w:val="00D729A4"/>
    <w:rsid w:val="00D77E06"/>
    <w:rsid w:val="00DA7EEA"/>
    <w:rsid w:val="00E21B55"/>
    <w:rsid w:val="00E36F1E"/>
    <w:rsid w:val="00E451F7"/>
    <w:rsid w:val="00E45C45"/>
    <w:rsid w:val="00E64E45"/>
    <w:rsid w:val="00E664E7"/>
    <w:rsid w:val="00E725F9"/>
    <w:rsid w:val="00EA702C"/>
    <w:rsid w:val="00ED71D0"/>
    <w:rsid w:val="00ED7A04"/>
    <w:rsid w:val="00F12596"/>
    <w:rsid w:val="00F13879"/>
    <w:rsid w:val="00F20384"/>
    <w:rsid w:val="00F57719"/>
    <w:rsid w:val="00F577D1"/>
    <w:rsid w:val="00F83BE0"/>
    <w:rsid w:val="00F86DC2"/>
    <w:rsid w:val="00F94C6B"/>
    <w:rsid w:val="00FA62EE"/>
    <w:rsid w:val="00FB11DB"/>
    <w:rsid w:val="00FB49FF"/>
    <w:rsid w:val="00FB6ADD"/>
    <w:rsid w:val="00FC7D72"/>
    <w:rsid w:val="00FE3927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E4360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E43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5E43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E43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E43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5E43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5E436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9"/>
    <w:qFormat/>
    <w:rsid w:val="005E436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5E436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5E436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360"/>
    <w:rPr>
      <w:rFonts w:cs="Times New Roman"/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E4360"/>
    <w:rPr>
      <w:rFonts w:cs="Times New Roman"/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4360"/>
    <w:rPr>
      <w:rFonts w:cs="Times New Roman"/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360"/>
    <w:rPr>
      <w:rFonts w:cs="Times New Roman"/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E4360"/>
    <w:rPr>
      <w:rFonts w:cs="Times New Roman"/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E436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5E436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E4360"/>
    <w:rPr>
      <w:rFonts w:cs="Times New Roman"/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5E4360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C523D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523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1460"/>
    <w:rPr>
      <w:lang w:val="en-US" w:eastAsia="en-US"/>
    </w:rPr>
  </w:style>
  <w:style w:type="paragraph" w:styleId="Lista">
    <w:name w:val="List"/>
    <w:basedOn w:val="Textoindependiente"/>
    <w:uiPriority w:val="99"/>
    <w:rsid w:val="00C523DF"/>
  </w:style>
  <w:style w:type="paragraph" w:customStyle="1" w:styleId="Etiqueta">
    <w:name w:val="Etiqueta"/>
    <w:basedOn w:val="Normal"/>
    <w:uiPriority w:val="99"/>
    <w:rsid w:val="00C523D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523DF"/>
    <w:pPr>
      <w:suppressLineNumbers/>
    </w:pPr>
  </w:style>
  <w:style w:type="paragraph" w:styleId="Piedepgina">
    <w:name w:val="footer"/>
    <w:basedOn w:val="Normal"/>
    <w:link w:val="PiedepginaCar"/>
    <w:uiPriority w:val="99"/>
    <w:rsid w:val="00C523DF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4C6B"/>
    <w:rPr>
      <w:rFonts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C523DF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460"/>
    <w:rPr>
      <w:lang w:val="en-US" w:eastAsia="en-US"/>
    </w:rPr>
  </w:style>
  <w:style w:type="table" w:styleId="Tablaconcuadrcula">
    <w:name w:val="Table Grid"/>
    <w:basedOn w:val="Tablanormal"/>
    <w:uiPriority w:val="99"/>
    <w:rsid w:val="00B20E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16FF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unajarial">
    <w:name w:val="unaj arial"/>
    <w:basedOn w:val="Normal"/>
    <w:link w:val="unajarialCar"/>
    <w:uiPriority w:val="99"/>
    <w:rsid w:val="005E4360"/>
    <w:rPr>
      <w:rFonts w:ascii="Arial" w:hAnsi="Arial" w:cs="Arial"/>
      <w:sz w:val="20"/>
      <w:szCs w:val="20"/>
      <w:lang w:val="es-ES"/>
    </w:rPr>
  </w:style>
  <w:style w:type="character" w:customStyle="1" w:styleId="unajarialCar">
    <w:name w:val="unaj arial Car"/>
    <w:basedOn w:val="Fuentedeprrafopredeter"/>
    <w:link w:val="unajarial"/>
    <w:uiPriority w:val="99"/>
    <w:locked/>
    <w:rsid w:val="005E4360"/>
    <w:rPr>
      <w:rFonts w:ascii="Arial" w:eastAsia="Arial Unicode MS" w:hAnsi="Arial" w:cs="Arial"/>
      <w:kern w:val="1"/>
      <w:lang w:eastAsia="hi-IN" w:bidi="hi-IN"/>
    </w:rPr>
  </w:style>
  <w:style w:type="paragraph" w:styleId="Ttulo">
    <w:name w:val="Title"/>
    <w:basedOn w:val="Normal"/>
    <w:next w:val="Normal"/>
    <w:link w:val="TtuloCar"/>
    <w:uiPriority w:val="99"/>
    <w:qFormat/>
    <w:rsid w:val="005E43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5E4360"/>
    <w:rPr>
      <w:rFonts w:cs="Times New Roman"/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5E4360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E4360"/>
    <w:rPr>
      <w:rFonts w:cs="Times New Roman"/>
      <w:i/>
      <w:iCs/>
      <w:smallCaps/>
      <w:spacing w:val="10"/>
      <w:sz w:val="28"/>
      <w:szCs w:val="28"/>
    </w:rPr>
  </w:style>
  <w:style w:type="character" w:styleId="Textoennegrita">
    <w:name w:val="Strong"/>
    <w:basedOn w:val="Fuentedeprrafopredeter"/>
    <w:uiPriority w:val="99"/>
    <w:qFormat/>
    <w:rsid w:val="005E4360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5E4360"/>
    <w:rPr>
      <w:rFonts w:cs="Times New Roman"/>
      <w:b/>
      <w:i/>
      <w:spacing w:val="10"/>
    </w:rPr>
  </w:style>
  <w:style w:type="paragraph" w:styleId="Sinespaciado">
    <w:name w:val="No Spacing"/>
    <w:basedOn w:val="Normal"/>
    <w:uiPriority w:val="99"/>
    <w:qFormat/>
    <w:rsid w:val="005E4360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5E436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E4360"/>
    <w:rPr>
      <w:i/>
      <w:iCs/>
    </w:rPr>
  </w:style>
  <w:style w:type="character" w:customStyle="1" w:styleId="CitaCar">
    <w:name w:val="Cita Car"/>
    <w:basedOn w:val="Fuentedeprrafopredeter"/>
    <w:link w:val="Cita"/>
    <w:uiPriority w:val="99"/>
    <w:locked/>
    <w:rsid w:val="005E4360"/>
    <w:rPr>
      <w:rFonts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E43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5E4360"/>
    <w:rPr>
      <w:rFonts w:cs="Times New Roman"/>
      <w:i/>
      <w:iCs/>
    </w:rPr>
  </w:style>
  <w:style w:type="character" w:styleId="nfasissutil">
    <w:name w:val="Subtle Emphasis"/>
    <w:basedOn w:val="Fuentedeprrafopredeter"/>
    <w:uiPriority w:val="99"/>
    <w:qFormat/>
    <w:rsid w:val="005E4360"/>
    <w:rPr>
      <w:i/>
    </w:rPr>
  </w:style>
  <w:style w:type="character" w:styleId="nfasisintenso">
    <w:name w:val="Intense Emphasis"/>
    <w:basedOn w:val="Fuentedeprrafopredeter"/>
    <w:uiPriority w:val="99"/>
    <w:qFormat/>
    <w:rsid w:val="005E4360"/>
    <w:rPr>
      <w:b/>
      <w:i/>
    </w:rPr>
  </w:style>
  <w:style w:type="character" w:styleId="Referenciasutil">
    <w:name w:val="Subtle Reference"/>
    <w:basedOn w:val="Fuentedeprrafopredeter"/>
    <w:uiPriority w:val="99"/>
    <w:qFormat/>
    <w:rsid w:val="005E4360"/>
    <w:rPr>
      <w:rFonts w:cs="Times New Roman"/>
      <w:smallCaps/>
    </w:rPr>
  </w:style>
  <w:style w:type="character" w:styleId="Referenciaintensa">
    <w:name w:val="Intense Reference"/>
    <w:basedOn w:val="Fuentedeprrafopredeter"/>
    <w:uiPriority w:val="99"/>
    <w:qFormat/>
    <w:rsid w:val="005E4360"/>
    <w:rPr>
      <w:b/>
      <w:smallCaps/>
    </w:rPr>
  </w:style>
  <w:style w:type="character" w:styleId="Ttulodellibro">
    <w:name w:val="Book Title"/>
    <w:basedOn w:val="Fuentedeprrafopredeter"/>
    <w:uiPriority w:val="99"/>
    <w:qFormat/>
    <w:rsid w:val="005E4360"/>
    <w:rPr>
      <w:rFonts w:cs="Times New Roman"/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99"/>
    <w:qFormat/>
    <w:rsid w:val="005E4360"/>
    <w:pPr>
      <w:outlineLvl w:val="9"/>
    </w:pPr>
  </w:style>
  <w:style w:type="character" w:styleId="Hipervnculo">
    <w:name w:val="Hyperlink"/>
    <w:basedOn w:val="Fuentedeprrafopredeter"/>
    <w:uiPriority w:val="99"/>
    <w:rsid w:val="00FB11D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A64CD4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B7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7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70B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70B"/>
    <w:rPr>
      <w:b/>
      <w:bCs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0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E4360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E43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5E43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E43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E43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5E43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5E436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9"/>
    <w:qFormat/>
    <w:rsid w:val="005E436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5E436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5E436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360"/>
    <w:rPr>
      <w:rFonts w:cs="Times New Roman"/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E4360"/>
    <w:rPr>
      <w:rFonts w:cs="Times New Roman"/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4360"/>
    <w:rPr>
      <w:rFonts w:cs="Times New Roman"/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360"/>
    <w:rPr>
      <w:rFonts w:cs="Times New Roman"/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E4360"/>
    <w:rPr>
      <w:rFonts w:cs="Times New Roman"/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E436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5E436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E4360"/>
    <w:rPr>
      <w:rFonts w:cs="Times New Roman"/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5E4360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C523D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523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1460"/>
    <w:rPr>
      <w:lang w:val="en-US" w:eastAsia="en-US"/>
    </w:rPr>
  </w:style>
  <w:style w:type="paragraph" w:styleId="Lista">
    <w:name w:val="List"/>
    <w:basedOn w:val="Textoindependiente"/>
    <w:uiPriority w:val="99"/>
    <w:rsid w:val="00C523DF"/>
  </w:style>
  <w:style w:type="paragraph" w:customStyle="1" w:styleId="Etiqueta">
    <w:name w:val="Etiqueta"/>
    <w:basedOn w:val="Normal"/>
    <w:uiPriority w:val="99"/>
    <w:rsid w:val="00C523D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523DF"/>
    <w:pPr>
      <w:suppressLineNumbers/>
    </w:pPr>
  </w:style>
  <w:style w:type="paragraph" w:styleId="Piedepgina">
    <w:name w:val="footer"/>
    <w:basedOn w:val="Normal"/>
    <w:link w:val="PiedepginaCar"/>
    <w:uiPriority w:val="99"/>
    <w:rsid w:val="00C523DF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4C6B"/>
    <w:rPr>
      <w:rFonts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C523DF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460"/>
    <w:rPr>
      <w:lang w:val="en-US" w:eastAsia="en-US"/>
    </w:rPr>
  </w:style>
  <w:style w:type="table" w:styleId="Tablaconcuadrcula">
    <w:name w:val="Table Grid"/>
    <w:basedOn w:val="Tablanormal"/>
    <w:uiPriority w:val="99"/>
    <w:rsid w:val="00B20E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16FF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unajarial">
    <w:name w:val="unaj arial"/>
    <w:basedOn w:val="Normal"/>
    <w:link w:val="unajarialCar"/>
    <w:uiPriority w:val="99"/>
    <w:rsid w:val="005E4360"/>
    <w:rPr>
      <w:rFonts w:ascii="Arial" w:hAnsi="Arial" w:cs="Arial"/>
      <w:sz w:val="20"/>
      <w:szCs w:val="20"/>
      <w:lang w:val="es-ES"/>
    </w:rPr>
  </w:style>
  <w:style w:type="character" w:customStyle="1" w:styleId="unajarialCar">
    <w:name w:val="unaj arial Car"/>
    <w:basedOn w:val="Fuentedeprrafopredeter"/>
    <w:link w:val="unajarial"/>
    <w:uiPriority w:val="99"/>
    <w:locked/>
    <w:rsid w:val="005E4360"/>
    <w:rPr>
      <w:rFonts w:ascii="Arial" w:eastAsia="Arial Unicode MS" w:hAnsi="Arial" w:cs="Arial"/>
      <w:kern w:val="1"/>
      <w:lang w:eastAsia="hi-IN" w:bidi="hi-IN"/>
    </w:rPr>
  </w:style>
  <w:style w:type="paragraph" w:styleId="Ttulo">
    <w:name w:val="Title"/>
    <w:basedOn w:val="Normal"/>
    <w:next w:val="Normal"/>
    <w:link w:val="TtuloCar"/>
    <w:uiPriority w:val="99"/>
    <w:qFormat/>
    <w:rsid w:val="005E43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5E4360"/>
    <w:rPr>
      <w:rFonts w:cs="Times New Roman"/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5E4360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E4360"/>
    <w:rPr>
      <w:rFonts w:cs="Times New Roman"/>
      <w:i/>
      <w:iCs/>
      <w:smallCaps/>
      <w:spacing w:val="10"/>
      <w:sz w:val="28"/>
      <w:szCs w:val="28"/>
    </w:rPr>
  </w:style>
  <w:style w:type="character" w:styleId="Textoennegrita">
    <w:name w:val="Strong"/>
    <w:basedOn w:val="Fuentedeprrafopredeter"/>
    <w:uiPriority w:val="99"/>
    <w:qFormat/>
    <w:rsid w:val="005E4360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5E4360"/>
    <w:rPr>
      <w:rFonts w:cs="Times New Roman"/>
      <w:b/>
      <w:i/>
      <w:spacing w:val="10"/>
    </w:rPr>
  </w:style>
  <w:style w:type="paragraph" w:styleId="Sinespaciado">
    <w:name w:val="No Spacing"/>
    <w:basedOn w:val="Normal"/>
    <w:uiPriority w:val="99"/>
    <w:qFormat/>
    <w:rsid w:val="005E4360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5E436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E4360"/>
    <w:rPr>
      <w:i/>
      <w:iCs/>
    </w:rPr>
  </w:style>
  <w:style w:type="character" w:customStyle="1" w:styleId="CitaCar">
    <w:name w:val="Cita Car"/>
    <w:basedOn w:val="Fuentedeprrafopredeter"/>
    <w:link w:val="Cita"/>
    <w:uiPriority w:val="99"/>
    <w:locked/>
    <w:rsid w:val="005E4360"/>
    <w:rPr>
      <w:rFonts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E43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5E4360"/>
    <w:rPr>
      <w:rFonts w:cs="Times New Roman"/>
      <w:i/>
      <w:iCs/>
    </w:rPr>
  </w:style>
  <w:style w:type="character" w:styleId="nfasissutil">
    <w:name w:val="Subtle Emphasis"/>
    <w:basedOn w:val="Fuentedeprrafopredeter"/>
    <w:uiPriority w:val="99"/>
    <w:qFormat/>
    <w:rsid w:val="005E4360"/>
    <w:rPr>
      <w:i/>
    </w:rPr>
  </w:style>
  <w:style w:type="character" w:styleId="nfasisintenso">
    <w:name w:val="Intense Emphasis"/>
    <w:basedOn w:val="Fuentedeprrafopredeter"/>
    <w:uiPriority w:val="99"/>
    <w:qFormat/>
    <w:rsid w:val="005E4360"/>
    <w:rPr>
      <w:b/>
      <w:i/>
    </w:rPr>
  </w:style>
  <w:style w:type="character" w:styleId="Referenciasutil">
    <w:name w:val="Subtle Reference"/>
    <w:basedOn w:val="Fuentedeprrafopredeter"/>
    <w:uiPriority w:val="99"/>
    <w:qFormat/>
    <w:rsid w:val="005E4360"/>
    <w:rPr>
      <w:rFonts w:cs="Times New Roman"/>
      <w:smallCaps/>
    </w:rPr>
  </w:style>
  <w:style w:type="character" w:styleId="Referenciaintensa">
    <w:name w:val="Intense Reference"/>
    <w:basedOn w:val="Fuentedeprrafopredeter"/>
    <w:uiPriority w:val="99"/>
    <w:qFormat/>
    <w:rsid w:val="005E4360"/>
    <w:rPr>
      <w:b/>
      <w:smallCaps/>
    </w:rPr>
  </w:style>
  <w:style w:type="character" w:styleId="Ttulodellibro">
    <w:name w:val="Book Title"/>
    <w:basedOn w:val="Fuentedeprrafopredeter"/>
    <w:uiPriority w:val="99"/>
    <w:qFormat/>
    <w:rsid w:val="005E4360"/>
    <w:rPr>
      <w:rFonts w:cs="Times New Roman"/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99"/>
    <w:qFormat/>
    <w:rsid w:val="005E4360"/>
    <w:pPr>
      <w:outlineLvl w:val="9"/>
    </w:pPr>
  </w:style>
  <w:style w:type="character" w:styleId="Hipervnculo">
    <w:name w:val="Hyperlink"/>
    <w:basedOn w:val="Fuentedeprrafopredeter"/>
    <w:uiPriority w:val="99"/>
    <w:rsid w:val="00FB11D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A64CD4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B7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7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70B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70B"/>
    <w:rPr>
      <w:b/>
      <w:bCs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gov.ar/index.php/home/funciones/residencia-en-epidemiolog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al.gov.ar/medicoscomunitarios/images/stories/Equipos/posgrado-salud-social-comunitaria/2-modulo-pssy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ho.org/bra/index.php?option=com_content&amp;view=article&amp;id=1754&amp;Itemid=371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REGULAR </vt:lpstr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REGULAR</dc:title>
  <dc:creator>Paloma Catala</dc:creator>
  <cp:lastModifiedBy>Notebook</cp:lastModifiedBy>
  <cp:revision>4</cp:revision>
  <cp:lastPrinted>2016-05-06T15:52:00Z</cp:lastPrinted>
  <dcterms:created xsi:type="dcterms:W3CDTF">2017-06-09T13:40:00Z</dcterms:created>
  <dcterms:modified xsi:type="dcterms:W3CDTF">2017-06-15T13:25:00Z</dcterms:modified>
</cp:coreProperties>
</file>